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B09" w:rsidRDefault="00D325FF">
      <w:r>
        <w:rPr>
          <w:noProof/>
        </w:rPr>
        <w:pict>
          <v:shapetype id="_x0000_t202" coordsize="21600,21600" o:spt="202" path="m,l,21600r21600,l21600,xe">
            <v:stroke joinstyle="miter"/>
            <v:path gradientshapeok="t" o:connecttype="rect"/>
          </v:shapetype>
          <v:shape id="_x0000_s1029" type="#_x0000_t202" style="position:absolute;margin-left:240.35pt;margin-top:-16.9pt;width:255.5pt;height:79.05pt;z-index:251667456;mso-width-relative:margin;mso-height-relative:margin">
            <v:textbox>
              <w:txbxContent>
                <w:p w:rsidR="00D325FF" w:rsidRDefault="00D325FF" w:rsidP="00D325FF">
                  <w:pPr>
                    <w:spacing w:before="0" w:beforeAutospacing="0" w:line="240" w:lineRule="auto"/>
                    <w:jc w:val="right"/>
                  </w:pPr>
                  <w:r>
                    <w:t>712 3</w:t>
                  </w:r>
                  <w:r w:rsidRPr="00212339">
                    <w:rPr>
                      <w:vertAlign w:val="superscript"/>
                    </w:rPr>
                    <w:t>RD</w:t>
                  </w:r>
                  <w:r>
                    <w:t xml:space="preserve"> AVE BROOKLYN NY 11232</w:t>
                  </w:r>
                </w:p>
                <w:p w:rsidR="00D325FF" w:rsidRDefault="00D325FF" w:rsidP="00D325FF">
                  <w:pPr>
                    <w:spacing w:before="0" w:beforeAutospacing="0" w:line="240" w:lineRule="auto"/>
                    <w:jc w:val="right"/>
                  </w:pPr>
                  <w:r>
                    <w:t>TELEPHONE 718-788-3585</w:t>
                  </w:r>
                  <w:r>
                    <w:tab/>
                    <w:t>FAX 718-513-5060</w:t>
                  </w:r>
                </w:p>
                <w:p w:rsidR="00D325FF" w:rsidRDefault="00D325FF" w:rsidP="00D325FF">
                  <w:pPr>
                    <w:spacing w:before="0" w:beforeAutospacing="0" w:line="240" w:lineRule="auto"/>
                    <w:jc w:val="right"/>
                    <w:rPr>
                      <w:b/>
                      <w:i/>
                      <w:u w:val="single"/>
                    </w:rPr>
                  </w:pPr>
                  <w:hyperlink r:id="rId7" w:history="1">
                    <w:r w:rsidRPr="006E6E28">
                      <w:rPr>
                        <w:rStyle w:val="Hyperlink"/>
                        <w:b/>
                        <w:i/>
                      </w:rPr>
                      <w:t>WWW.NEXTCENTURYINSURANCE.COM</w:t>
                    </w:r>
                  </w:hyperlink>
                </w:p>
                <w:p w:rsidR="00D325FF" w:rsidRDefault="00D325FF" w:rsidP="00D325FF">
                  <w:pPr>
                    <w:spacing w:before="0" w:beforeAutospacing="0" w:line="240" w:lineRule="auto"/>
                    <w:jc w:val="right"/>
                    <w:rPr>
                      <w:b/>
                      <w:i/>
                      <w:u w:val="single"/>
                    </w:rPr>
                  </w:pPr>
                  <w:r>
                    <w:rPr>
                      <w:b/>
                      <w:i/>
                      <w:u w:val="single"/>
                    </w:rPr>
                    <w:t>DEBBIE@NEXTCENTURYINSURANCE.COM</w:t>
                  </w:r>
                </w:p>
                <w:p w:rsidR="00D325FF" w:rsidRPr="00212339" w:rsidRDefault="00D325FF" w:rsidP="00D325FF">
                  <w:pPr>
                    <w:spacing w:before="0" w:beforeAutospacing="0" w:line="240" w:lineRule="auto"/>
                    <w:jc w:val="right"/>
                    <w:rPr>
                      <w:b/>
                      <w:i/>
                      <w:u w:val="single"/>
                    </w:rPr>
                  </w:pPr>
                  <w:r w:rsidRPr="00212339">
                    <w:rPr>
                      <w:b/>
                      <w:i/>
                      <w:u w:val="single"/>
                    </w:rPr>
                    <w:t>ASK FOR DEBBIE BROWN</w:t>
                  </w:r>
                </w:p>
              </w:txbxContent>
            </v:textbox>
          </v:shape>
        </w:pict>
      </w:r>
      <w:r w:rsidRPr="00D325FF">
        <w:drawing>
          <wp:anchor distT="0" distB="0" distL="114300" distR="114300" simplePos="0" relativeHeight="251666432" behindDoc="0" locked="0" layoutInCell="1" allowOverlap="1">
            <wp:simplePos x="0" y="0"/>
            <wp:positionH relativeFrom="column">
              <wp:posOffset>-497785</wp:posOffset>
            </wp:positionH>
            <wp:positionV relativeFrom="paragraph">
              <wp:posOffset>-341906</wp:posOffset>
            </wp:positionV>
            <wp:extent cx="3400011" cy="922352"/>
            <wp:effectExtent l="19050" t="0" r="0" b="0"/>
            <wp:wrapNone/>
            <wp:docPr id="1" name="Picture 1" descr="Next Century Insur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xt Century Insurance"/>
                    <pic:cNvPicPr>
                      <a:picLocks noChangeAspect="1" noChangeArrowheads="1"/>
                    </pic:cNvPicPr>
                  </pic:nvPicPr>
                  <pic:blipFill>
                    <a:blip r:embed="rId8" cstate="print"/>
                    <a:srcRect/>
                    <a:stretch>
                      <a:fillRect/>
                    </a:stretch>
                  </pic:blipFill>
                  <pic:spPr bwMode="auto">
                    <a:xfrm>
                      <a:off x="0" y="0"/>
                      <a:ext cx="3400011" cy="922352"/>
                    </a:xfrm>
                    <a:prstGeom prst="rect">
                      <a:avLst/>
                    </a:prstGeom>
                    <a:noFill/>
                    <a:ln w="9525">
                      <a:noFill/>
                      <a:miter lim="800000"/>
                      <a:headEnd/>
                      <a:tailEnd/>
                    </a:ln>
                  </pic:spPr>
                </pic:pic>
              </a:graphicData>
            </a:graphic>
          </wp:anchor>
        </w:drawing>
      </w:r>
      <w:r w:rsidR="008E33FB">
        <w:rPr>
          <w:noProof/>
          <w:lang w:eastAsia="zh-TW"/>
        </w:rPr>
        <w:pict>
          <v:shape id="_x0000_s1027" type="#_x0000_t202" style="position:absolute;margin-left:255.2pt;margin-top:227.25pt;width:225pt;height:229.8pt;z-index:251662336;mso-position-horizontal-relative:text;mso-position-vertical-relative:text;mso-width-relative:margin;mso-height-relative:margin">
            <v:textbox>
              <w:txbxContent>
                <w:p w:rsidR="001B4474" w:rsidRPr="001B4474" w:rsidRDefault="001B4474" w:rsidP="001B4474">
                  <w:pPr>
                    <w:pStyle w:val="NormalWeb"/>
                    <w:jc w:val="center"/>
                    <w:rPr>
                      <w:b/>
                    </w:rPr>
                  </w:pPr>
                  <w:r w:rsidRPr="001B4474">
                    <w:rPr>
                      <w:b/>
                    </w:rPr>
                    <w:t>Commercial Property Insurance</w:t>
                  </w:r>
                </w:p>
                <w:p w:rsidR="001B4474" w:rsidRPr="001B4474" w:rsidRDefault="001B4474" w:rsidP="000A302B">
                  <w:pPr>
                    <w:pStyle w:val="NormalWeb"/>
                    <w:jc w:val="both"/>
                    <w:rPr>
                      <w:sz w:val="20"/>
                      <w:szCs w:val="20"/>
                    </w:rPr>
                  </w:pPr>
                  <w:r w:rsidRPr="001B4474">
                    <w:rPr>
                      <w:sz w:val="20"/>
                      <w:szCs w:val="20"/>
                    </w:rPr>
                    <w:t xml:space="preserve">Commercial property insurance covers damage to or loss of the policyholder’s property. At </w:t>
                  </w:r>
                  <w:r w:rsidR="000A302B">
                    <w:rPr>
                      <w:sz w:val="20"/>
                      <w:szCs w:val="20"/>
                    </w:rPr>
                    <w:t>Next Century Insurance</w:t>
                  </w:r>
                  <w:r w:rsidRPr="001B4474">
                    <w:rPr>
                      <w:sz w:val="20"/>
                      <w:szCs w:val="20"/>
                    </w:rPr>
                    <w:t xml:space="preserve"> we help you select the right coverage for: Buildings, Contents, Vehicles, Machinery, Valuables, Mobile Property, and more…</w:t>
                  </w:r>
                </w:p>
                <w:p w:rsidR="001B4474" w:rsidRPr="001B4474" w:rsidRDefault="001B4474" w:rsidP="000A302B">
                  <w:pPr>
                    <w:pStyle w:val="NormalWeb"/>
                    <w:jc w:val="both"/>
                    <w:rPr>
                      <w:sz w:val="20"/>
                      <w:szCs w:val="20"/>
                    </w:rPr>
                  </w:pPr>
                  <w:r w:rsidRPr="001B4474">
                    <w:rPr>
                      <w:sz w:val="20"/>
                      <w:szCs w:val="20"/>
                    </w:rPr>
                    <w:t>We work with a wide variety of companies that can handle virtually all of your commercial property insurance needs. Leveraging our experience in the New York insurance market, we will guide you through the process of finding the coverage that best suits your business.  If you are already insured, in most cases we can provide alternatives with substantial savings while maintaining your present levels of coverage.</w:t>
                  </w:r>
                </w:p>
                <w:p w:rsidR="001B4474" w:rsidRPr="001B4474" w:rsidRDefault="001B4474">
                  <w:pPr>
                    <w:rPr>
                      <w:sz w:val="20"/>
                      <w:szCs w:val="20"/>
                    </w:rPr>
                  </w:pPr>
                </w:p>
              </w:txbxContent>
            </v:textbox>
          </v:shape>
        </w:pict>
      </w:r>
      <w:r w:rsidR="000A302B">
        <w:rPr>
          <w:noProof/>
        </w:rPr>
        <w:drawing>
          <wp:anchor distT="0" distB="0" distL="114300" distR="114300" simplePos="0" relativeHeight="251664384" behindDoc="1" locked="0" layoutInCell="1" allowOverlap="1">
            <wp:simplePos x="0" y="0"/>
            <wp:positionH relativeFrom="column">
              <wp:posOffset>3493770</wp:posOffset>
            </wp:positionH>
            <wp:positionV relativeFrom="paragraph">
              <wp:posOffset>882015</wp:posOffset>
            </wp:positionV>
            <wp:extent cx="2406015" cy="1812290"/>
            <wp:effectExtent l="19050" t="0" r="0" b="0"/>
            <wp:wrapTight wrapText="bothSides">
              <wp:wrapPolygon edited="0">
                <wp:start x="-171" y="0"/>
                <wp:lineTo x="-171" y="21343"/>
                <wp:lineTo x="21549" y="21343"/>
                <wp:lineTo x="21549" y="0"/>
                <wp:lineTo x="-171" y="0"/>
              </wp:wrapPolygon>
            </wp:wrapTight>
            <wp:docPr id="7" name="irc_mi" descr="http://www.gantins.com/wp-content/gallery/insurance/commerical-proper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gantins.com/wp-content/gallery/insurance/commerical-property.jpg"/>
                    <pic:cNvPicPr>
                      <a:picLocks noChangeAspect="1" noChangeArrowheads="1"/>
                    </pic:cNvPicPr>
                  </pic:nvPicPr>
                  <pic:blipFill>
                    <a:blip r:embed="rId9" cstate="print"/>
                    <a:srcRect/>
                    <a:stretch>
                      <a:fillRect/>
                    </a:stretch>
                  </pic:blipFill>
                  <pic:spPr bwMode="auto">
                    <a:xfrm>
                      <a:off x="0" y="0"/>
                      <a:ext cx="2406015" cy="1812290"/>
                    </a:xfrm>
                    <a:prstGeom prst="rect">
                      <a:avLst/>
                    </a:prstGeom>
                    <a:noFill/>
                    <a:ln w="9525">
                      <a:noFill/>
                      <a:miter lim="800000"/>
                      <a:headEnd/>
                      <a:tailEnd/>
                    </a:ln>
                  </pic:spPr>
                </pic:pic>
              </a:graphicData>
            </a:graphic>
          </wp:anchor>
        </w:drawing>
      </w:r>
      <w:r w:rsidR="000A302B">
        <w:rPr>
          <w:rFonts w:ascii="Times New Roman" w:eastAsia="Times New Roman" w:hAnsi="Times New Roman" w:cs="Times New Roman"/>
          <w:noProof/>
          <w:sz w:val="24"/>
          <w:szCs w:val="24"/>
        </w:rPr>
        <w:drawing>
          <wp:anchor distT="0" distB="0" distL="114300" distR="114300" simplePos="0" relativeHeight="251663360" behindDoc="1" locked="0" layoutInCell="1" allowOverlap="1">
            <wp:simplePos x="0" y="0"/>
            <wp:positionH relativeFrom="column">
              <wp:posOffset>-180340</wp:posOffset>
            </wp:positionH>
            <wp:positionV relativeFrom="paragraph">
              <wp:posOffset>5478145</wp:posOffset>
            </wp:positionV>
            <wp:extent cx="2664460" cy="1899920"/>
            <wp:effectExtent l="19050" t="0" r="2540" b="0"/>
            <wp:wrapTight wrapText="bothSides">
              <wp:wrapPolygon edited="0">
                <wp:start x="-154" y="0"/>
                <wp:lineTo x="-154" y="21441"/>
                <wp:lineTo x="21621" y="21441"/>
                <wp:lineTo x="21621" y="0"/>
                <wp:lineTo x="-154" y="0"/>
              </wp:wrapPolygon>
            </wp:wrapTight>
            <wp:docPr id="4" name="irc_mi" descr="http://pattygarcia.com/wp-content/uploads/2013/10/Garcia-Slide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pattygarcia.com/wp-content/uploads/2013/10/Garcia-Slider-1.jpg"/>
                    <pic:cNvPicPr>
                      <a:picLocks noChangeAspect="1" noChangeArrowheads="1"/>
                    </pic:cNvPicPr>
                  </pic:nvPicPr>
                  <pic:blipFill>
                    <a:blip r:embed="rId10" cstate="print"/>
                    <a:srcRect/>
                    <a:stretch>
                      <a:fillRect/>
                    </a:stretch>
                  </pic:blipFill>
                  <pic:spPr bwMode="auto">
                    <a:xfrm>
                      <a:off x="0" y="0"/>
                      <a:ext cx="2664460" cy="1899920"/>
                    </a:xfrm>
                    <a:prstGeom prst="rect">
                      <a:avLst/>
                    </a:prstGeom>
                    <a:noFill/>
                    <a:ln w="9525">
                      <a:noFill/>
                      <a:miter lim="800000"/>
                      <a:headEnd/>
                      <a:tailEnd/>
                    </a:ln>
                  </pic:spPr>
                </pic:pic>
              </a:graphicData>
            </a:graphic>
          </wp:anchor>
        </w:drawing>
      </w:r>
      <w:r w:rsidR="008E33FB" w:rsidRPr="008E33FB">
        <w:rPr>
          <w:rFonts w:ascii="Times New Roman" w:eastAsia="Times New Roman" w:hAnsi="Times New Roman" w:cs="Times New Roman"/>
          <w:noProof/>
          <w:sz w:val="24"/>
          <w:szCs w:val="24"/>
          <w:lang w:eastAsia="zh-TW"/>
        </w:rPr>
        <w:pict>
          <v:shape id="_x0000_s1026" type="#_x0000_t202" style="position:absolute;margin-left:-38.05pt;margin-top:49.45pt;width:259.1pt;height:377.55pt;z-index:251660288;mso-position-horizontal-relative:text;mso-position-vertical-relative:text;mso-width-relative:margin;mso-height-relative:margin">
            <v:textbox>
              <w:txbxContent>
                <w:p w:rsidR="001B4474" w:rsidRPr="001B4474" w:rsidRDefault="001B4474" w:rsidP="001B4474">
                  <w:pPr>
                    <w:spacing w:after="100" w:afterAutospacing="1" w:line="240" w:lineRule="auto"/>
                    <w:jc w:val="center"/>
                    <w:rPr>
                      <w:rFonts w:ascii="Times New Roman" w:eastAsia="Times New Roman" w:hAnsi="Times New Roman" w:cs="Times New Roman"/>
                      <w:b/>
                      <w:sz w:val="24"/>
                      <w:szCs w:val="24"/>
                    </w:rPr>
                  </w:pPr>
                  <w:r w:rsidRPr="001B4474">
                    <w:rPr>
                      <w:rFonts w:ascii="Times New Roman" w:eastAsia="Times New Roman" w:hAnsi="Times New Roman" w:cs="Times New Roman"/>
                      <w:b/>
                      <w:sz w:val="24"/>
                      <w:szCs w:val="24"/>
                    </w:rPr>
                    <w:t>Homeowners/Rental Insurance</w:t>
                  </w:r>
                </w:p>
                <w:p w:rsidR="001B4474" w:rsidRPr="001B4474" w:rsidRDefault="000A302B" w:rsidP="001B4474">
                  <w:pPr>
                    <w:spacing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At Next Century Insurance we</w:t>
                  </w:r>
                  <w:r w:rsidR="001B4474" w:rsidRPr="001B4474">
                    <w:rPr>
                      <w:rFonts w:ascii="Times New Roman" w:eastAsia="Times New Roman" w:hAnsi="Times New Roman" w:cs="Times New Roman"/>
                      <w:sz w:val="20"/>
                      <w:szCs w:val="20"/>
                    </w:rPr>
                    <w:t xml:space="preserve"> know owning a home is a big investment and it has never been more important to shield that investment from the many eventualities that can arise.  Homeowners insurance is a smart, convenient way to help you protect the things that are most important to you. Talk to one of our agents to find options on how to insure your home and personal belongings today.</w:t>
                  </w:r>
                </w:p>
                <w:p w:rsidR="001B4474" w:rsidRPr="001B4474" w:rsidRDefault="001B4474" w:rsidP="001B4474">
                  <w:pPr>
                    <w:numPr>
                      <w:ilvl w:val="0"/>
                      <w:numId w:val="9"/>
                    </w:numPr>
                    <w:spacing w:after="100" w:afterAutospacing="1" w:line="240" w:lineRule="auto"/>
                    <w:rPr>
                      <w:rFonts w:ascii="Times New Roman" w:eastAsia="Times New Roman" w:hAnsi="Times New Roman" w:cs="Times New Roman"/>
                      <w:sz w:val="20"/>
                      <w:szCs w:val="20"/>
                    </w:rPr>
                  </w:pPr>
                  <w:r w:rsidRPr="001B4474">
                    <w:rPr>
                      <w:rFonts w:ascii="Times New Roman" w:eastAsia="Times New Roman" w:hAnsi="Times New Roman" w:cs="Times New Roman"/>
                      <w:sz w:val="20"/>
                      <w:szCs w:val="20"/>
                    </w:rPr>
                    <w:t>Single and Multi-family home insurance</w:t>
                  </w:r>
                </w:p>
                <w:p w:rsidR="001B4474" w:rsidRPr="001B4474" w:rsidRDefault="001B4474" w:rsidP="001B4474">
                  <w:pPr>
                    <w:numPr>
                      <w:ilvl w:val="0"/>
                      <w:numId w:val="9"/>
                    </w:numPr>
                    <w:spacing w:after="100" w:afterAutospacing="1" w:line="240" w:lineRule="auto"/>
                    <w:rPr>
                      <w:rFonts w:ascii="Times New Roman" w:eastAsia="Times New Roman" w:hAnsi="Times New Roman" w:cs="Times New Roman"/>
                      <w:sz w:val="20"/>
                      <w:szCs w:val="20"/>
                    </w:rPr>
                  </w:pPr>
                  <w:r w:rsidRPr="001B4474">
                    <w:rPr>
                      <w:rFonts w:ascii="Times New Roman" w:eastAsia="Times New Roman" w:hAnsi="Times New Roman" w:cs="Times New Roman"/>
                      <w:sz w:val="20"/>
                      <w:szCs w:val="20"/>
                    </w:rPr>
                    <w:t>Co-op and Condominium</w:t>
                  </w:r>
                  <w:r w:rsidR="000A302B">
                    <w:rPr>
                      <w:rFonts w:ascii="Times New Roman" w:eastAsia="Times New Roman" w:hAnsi="Times New Roman" w:cs="Times New Roman"/>
                      <w:sz w:val="20"/>
                      <w:szCs w:val="20"/>
                    </w:rPr>
                    <w:t xml:space="preserve"> &amp; Apartment </w:t>
                  </w:r>
                  <w:r w:rsidRPr="001B4474">
                    <w:rPr>
                      <w:rFonts w:ascii="Times New Roman" w:eastAsia="Times New Roman" w:hAnsi="Times New Roman" w:cs="Times New Roman"/>
                      <w:sz w:val="20"/>
                      <w:szCs w:val="20"/>
                    </w:rPr>
                    <w:t xml:space="preserve"> Insurance</w:t>
                  </w:r>
                </w:p>
                <w:p w:rsidR="001B4474" w:rsidRPr="001B4474" w:rsidRDefault="001B4474" w:rsidP="001B4474">
                  <w:pPr>
                    <w:numPr>
                      <w:ilvl w:val="0"/>
                      <w:numId w:val="9"/>
                    </w:numPr>
                    <w:spacing w:after="100" w:afterAutospacing="1" w:line="240" w:lineRule="auto"/>
                    <w:rPr>
                      <w:rFonts w:ascii="Times New Roman" w:eastAsia="Times New Roman" w:hAnsi="Times New Roman" w:cs="Times New Roman"/>
                      <w:sz w:val="20"/>
                      <w:szCs w:val="20"/>
                    </w:rPr>
                  </w:pPr>
                  <w:r w:rsidRPr="001B4474">
                    <w:rPr>
                      <w:rFonts w:ascii="Times New Roman" w:eastAsia="Times New Roman" w:hAnsi="Times New Roman" w:cs="Times New Roman"/>
                      <w:sz w:val="20"/>
                      <w:szCs w:val="20"/>
                    </w:rPr>
                    <w:t>Renters Insurance</w:t>
                  </w:r>
                </w:p>
                <w:p w:rsidR="001B4474" w:rsidRPr="001B4474" w:rsidRDefault="001B4474" w:rsidP="001B4474">
                  <w:pPr>
                    <w:numPr>
                      <w:ilvl w:val="0"/>
                      <w:numId w:val="9"/>
                    </w:numPr>
                    <w:spacing w:after="100" w:afterAutospacing="1" w:line="240" w:lineRule="auto"/>
                    <w:rPr>
                      <w:rFonts w:ascii="Times New Roman" w:eastAsia="Times New Roman" w:hAnsi="Times New Roman" w:cs="Times New Roman"/>
                      <w:sz w:val="20"/>
                      <w:szCs w:val="20"/>
                    </w:rPr>
                  </w:pPr>
                  <w:r w:rsidRPr="001B4474">
                    <w:rPr>
                      <w:rFonts w:ascii="Times New Roman" w:eastAsia="Times New Roman" w:hAnsi="Times New Roman" w:cs="Times New Roman"/>
                      <w:sz w:val="20"/>
                      <w:szCs w:val="20"/>
                    </w:rPr>
                    <w:t>Investment Property Insurance</w:t>
                  </w:r>
                </w:p>
                <w:p w:rsidR="001B4474" w:rsidRPr="001B4474" w:rsidRDefault="001B4474" w:rsidP="001B4474">
                  <w:pPr>
                    <w:numPr>
                      <w:ilvl w:val="0"/>
                      <w:numId w:val="9"/>
                    </w:numPr>
                    <w:spacing w:after="100" w:afterAutospacing="1" w:line="240" w:lineRule="auto"/>
                    <w:rPr>
                      <w:rFonts w:ascii="Times New Roman" w:eastAsia="Times New Roman" w:hAnsi="Times New Roman" w:cs="Times New Roman"/>
                      <w:sz w:val="20"/>
                      <w:szCs w:val="20"/>
                    </w:rPr>
                  </w:pPr>
                  <w:r w:rsidRPr="001B4474">
                    <w:rPr>
                      <w:rFonts w:ascii="Times New Roman" w:eastAsia="Times New Roman" w:hAnsi="Times New Roman" w:cs="Times New Roman"/>
                      <w:sz w:val="20"/>
                      <w:szCs w:val="20"/>
                    </w:rPr>
                    <w:t>Primary and Secondary Residence Insurance</w:t>
                  </w:r>
                </w:p>
                <w:p w:rsidR="001B4474" w:rsidRPr="001B4474" w:rsidRDefault="001B4474" w:rsidP="001B4474">
                  <w:pPr>
                    <w:spacing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Next Century Insurance</w:t>
                  </w:r>
                  <w:r w:rsidRPr="001B4474">
                    <w:rPr>
                      <w:rFonts w:ascii="Times New Roman" w:eastAsia="Times New Roman" w:hAnsi="Times New Roman" w:cs="Times New Roman"/>
                      <w:sz w:val="20"/>
                      <w:szCs w:val="20"/>
                    </w:rPr>
                    <w:t xml:space="preserve"> can help you find the insurance coverage that works for you. Our approach to homeowners insurance gives you the following:</w:t>
                  </w:r>
                </w:p>
                <w:p w:rsidR="001B4474" w:rsidRPr="001B4474" w:rsidRDefault="001B4474" w:rsidP="001B4474">
                  <w:pPr>
                    <w:numPr>
                      <w:ilvl w:val="0"/>
                      <w:numId w:val="10"/>
                    </w:numPr>
                    <w:spacing w:after="100" w:afterAutospacing="1" w:line="240" w:lineRule="auto"/>
                    <w:rPr>
                      <w:rFonts w:ascii="Times New Roman" w:eastAsia="Times New Roman" w:hAnsi="Times New Roman" w:cs="Times New Roman"/>
                      <w:sz w:val="20"/>
                      <w:szCs w:val="20"/>
                    </w:rPr>
                  </w:pPr>
                  <w:r w:rsidRPr="001B4474">
                    <w:rPr>
                      <w:rFonts w:ascii="Times New Roman" w:eastAsia="Times New Roman" w:hAnsi="Times New Roman" w:cs="Times New Roman"/>
                      <w:sz w:val="20"/>
                      <w:szCs w:val="20"/>
                    </w:rPr>
                    <w:t>Broader, more responsive coverage tailored to the particular needs of your home and your belongings</w:t>
                  </w:r>
                </w:p>
                <w:p w:rsidR="001B4474" w:rsidRPr="001B4474" w:rsidRDefault="001B4474" w:rsidP="001B4474">
                  <w:pPr>
                    <w:numPr>
                      <w:ilvl w:val="0"/>
                      <w:numId w:val="11"/>
                    </w:numPr>
                    <w:spacing w:after="100" w:afterAutospacing="1" w:line="240" w:lineRule="auto"/>
                    <w:rPr>
                      <w:rFonts w:ascii="Times New Roman" w:eastAsia="Times New Roman" w:hAnsi="Times New Roman" w:cs="Times New Roman"/>
                      <w:sz w:val="20"/>
                      <w:szCs w:val="20"/>
                    </w:rPr>
                  </w:pPr>
                  <w:r w:rsidRPr="001B4474">
                    <w:rPr>
                      <w:rFonts w:ascii="Times New Roman" w:eastAsia="Times New Roman" w:hAnsi="Times New Roman" w:cs="Times New Roman"/>
                      <w:sz w:val="20"/>
                      <w:szCs w:val="20"/>
                    </w:rPr>
                    <w:t>Special policies for condominiums and co-ops</w:t>
                  </w:r>
                  <w:r w:rsidR="002A4E6B">
                    <w:rPr>
                      <w:rFonts w:ascii="Times New Roman" w:eastAsia="Times New Roman" w:hAnsi="Times New Roman" w:cs="Times New Roman"/>
                      <w:sz w:val="20"/>
                      <w:szCs w:val="20"/>
                    </w:rPr>
                    <w:t xml:space="preserve"> &amp; Apartments</w:t>
                  </w:r>
                </w:p>
                <w:p w:rsidR="001B4474" w:rsidRPr="001B4474" w:rsidRDefault="001B4474" w:rsidP="001B4474">
                  <w:pPr>
                    <w:numPr>
                      <w:ilvl w:val="0"/>
                      <w:numId w:val="12"/>
                    </w:numPr>
                    <w:spacing w:after="100" w:afterAutospacing="1" w:line="240" w:lineRule="auto"/>
                    <w:rPr>
                      <w:rFonts w:ascii="Times New Roman" w:eastAsia="Times New Roman" w:hAnsi="Times New Roman" w:cs="Times New Roman"/>
                      <w:sz w:val="20"/>
                      <w:szCs w:val="20"/>
                    </w:rPr>
                  </w:pPr>
                  <w:r w:rsidRPr="001B4474">
                    <w:rPr>
                      <w:rFonts w:ascii="Times New Roman" w:eastAsia="Times New Roman" w:hAnsi="Times New Roman" w:cs="Times New Roman"/>
                      <w:sz w:val="20"/>
                      <w:szCs w:val="20"/>
                    </w:rPr>
                    <w:t>Vacation homes and secondary residence coverage with provisions you simply can’t find in “cookie-cutter” policies</w:t>
                  </w:r>
                </w:p>
                <w:p w:rsidR="001B4474" w:rsidRPr="001B4474" w:rsidRDefault="001B4474" w:rsidP="001B4474"/>
              </w:txbxContent>
            </v:textbox>
          </v:shape>
        </w:pict>
      </w:r>
    </w:p>
    <w:sectPr w:rsidR="00F10B09" w:rsidSect="00F10B0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5634" w:rsidRDefault="00245634" w:rsidP="0093135E">
      <w:pPr>
        <w:spacing w:before="0" w:line="240" w:lineRule="auto"/>
      </w:pPr>
      <w:r>
        <w:separator/>
      </w:r>
    </w:p>
  </w:endnote>
  <w:endnote w:type="continuationSeparator" w:id="0">
    <w:p w:rsidR="00245634" w:rsidRDefault="00245634" w:rsidP="0093135E">
      <w:pPr>
        <w:spacing w:before="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5634" w:rsidRDefault="00245634" w:rsidP="0093135E">
      <w:pPr>
        <w:spacing w:before="0" w:line="240" w:lineRule="auto"/>
      </w:pPr>
      <w:r>
        <w:separator/>
      </w:r>
    </w:p>
  </w:footnote>
  <w:footnote w:type="continuationSeparator" w:id="0">
    <w:p w:rsidR="00245634" w:rsidRDefault="00245634" w:rsidP="0093135E">
      <w:pPr>
        <w:spacing w:before="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62E79"/>
    <w:multiLevelType w:val="multilevel"/>
    <w:tmpl w:val="0E427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B15385"/>
    <w:multiLevelType w:val="multilevel"/>
    <w:tmpl w:val="A460A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A9673C"/>
    <w:multiLevelType w:val="multilevel"/>
    <w:tmpl w:val="63285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24C74DC"/>
    <w:multiLevelType w:val="multilevel"/>
    <w:tmpl w:val="E1FC3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7BE239E"/>
    <w:multiLevelType w:val="multilevel"/>
    <w:tmpl w:val="19E00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96C1B55"/>
    <w:multiLevelType w:val="multilevel"/>
    <w:tmpl w:val="8FECE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A396BEC"/>
    <w:multiLevelType w:val="multilevel"/>
    <w:tmpl w:val="F1B66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6F13F2E"/>
    <w:multiLevelType w:val="multilevel"/>
    <w:tmpl w:val="1EFE6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3970F55"/>
    <w:multiLevelType w:val="multilevel"/>
    <w:tmpl w:val="E0B88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C074174"/>
    <w:multiLevelType w:val="multilevel"/>
    <w:tmpl w:val="9C5C2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B27741C"/>
    <w:multiLevelType w:val="multilevel"/>
    <w:tmpl w:val="36801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6986D4E"/>
    <w:multiLevelType w:val="multilevel"/>
    <w:tmpl w:val="2A66C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6"/>
  </w:num>
  <w:num w:numId="3">
    <w:abstractNumId w:val="1"/>
  </w:num>
  <w:num w:numId="4">
    <w:abstractNumId w:val="8"/>
  </w:num>
  <w:num w:numId="5">
    <w:abstractNumId w:val="4"/>
  </w:num>
  <w:num w:numId="6">
    <w:abstractNumId w:val="2"/>
  </w:num>
  <w:num w:numId="7">
    <w:abstractNumId w:val="7"/>
  </w:num>
  <w:num w:numId="8">
    <w:abstractNumId w:val="3"/>
  </w:num>
  <w:num w:numId="9">
    <w:abstractNumId w:val="11"/>
  </w:num>
  <w:num w:numId="10">
    <w:abstractNumId w:val="0"/>
  </w:num>
  <w:num w:numId="11">
    <w:abstractNumId w:val="10"/>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1B4474"/>
    <w:rsid w:val="000A302B"/>
    <w:rsid w:val="001B4474"/>
    <w:rsid w:val="00245634"/>
    <w:rsid w:val="002A4E6B"/>
    <w:rsid w:val="0036002A"/>
    <w:rsid w:val="00401A1A"/>
    <w:rsid w:val="008E33FB"/>
    <w:rsid w:val="0093135E"/>
    <w:rsid w:val="00937BC1"/>
    <w:rsid w:val="00993CCB"/>
    <w:rsid w:val="00C27F60"/>
    <w:rsid w:val="00C52953"/>
    <w:rsid w:val="00CB7A48"/>
    <w:rsid w:val="00D2067C"/>
    <w:rsid w:val="00D325FF"/>
    <w:rsid w:val="00EC655F"/>
    <w:rsid w:val="00F10B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0B0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B4474"/>
    <w:pPr>
      <w:spacing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B4474"/>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4474"/>
    <w:rPr>
      <w:rFonts w:ascii="Tahoma" w:hAnsi="Tahoma" w:cs="Tahoma"/>
      <w:sz w:val="16"/>
      <w:szCs w:val="16"/>
    </w:rPr>
  </w:style>
  <w:style w:type="paragraph" w:styleId="Header">
    <w:name w:val="header"/>
    <w:basedOn w:val="Normal"/>
    <w:link w:val="HeaderChar"/>
    <w:uiPriority w:val="99"/>
    <w:semiHidden/>
    <w:unhideWhenUsed/>
    <w:rsid w:val="0093135E"/>
    <w:pPr>
      <w:tabs>
        <w:tab w:val="center" w:pos="4680"/>
        <w:tab w:val="right" w:pos="9360"/>
      </w:tabs>
      <w:spacing w:before="0" w:line="240" w:lineRule="auto"/>
    </w:pPr>
  </w:style>
  <w:style w:type="character" w:customStyle="1" w:styleId="HeaderChar">
    <w:name w:val="Header Char"/>
    <w:basedOn w:val="DefaultParagraphFont"/>
    <w:link w:val="Header"/>
    <w:uiPriority w:val="99"/>
    <w:semiHidden/>
    <w:rsid w:val="0093135E"/>
  </w:style>
  <w:style w:type="paragraph" w:styleId="Footer">
    <w:name w:val="footer"/>
    <w:basedOn w:val="Normal"/>
    <w:link w:val="FooterChar"/>
    <w:uiPriority w:val="99"/>
    <w:semiHidden/>
    <w:unhideWhenUsed/>
    <w:rsid w:val="0093135E"/>
    <w:pPr>
      <w:tabs>
        <w:tab w:val="center" w:pos="4680"/>
        <w:tab w:val="right" w:pos="9360"/>
      </w:tabs>
      <w:spacing w:before="0" w:line="240" w:lineRule="auto"/>
    </w:pPr>
  </w:style>
  <w:style w:type="character" w:customStyle="1" w:styleId="FooterChar">
    <w:name w:val="Footer Char"/>
    <w:basedOn w:val="DefaultParagraphFont"/>
    <w:link w:val="Footer"/>
    <w:uiPriority w:val="99"/>
    <w:semiHidden/>
    <w:rsid w:val="0093135E"/>
  </w:style>
  <w:style w:type="character" w:styleId="Hyperlink">
    <w:name w:val="Hyperlink"/>
    <w:basedOn w:val="DefaultParagraphFont"/>
    <w:uiPriority w:val="99"/>
    <w:unhideWhenUsed/>
    <w:rsid w:val="00D325FF"/>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5009033">
      <w:bodyDiv w:val="1"/>
      <w:marLeft w:val="0"/>
      <w:marRight w:val="0"/>
      <w:marTop w:val="0"/>
      <w:marBottom w:val="0"/>
      <w:divBdr>
        <w:top w:val="none" w:sz="0" w:space="0" w:color="auto"/>
        <w:left w:val="none" w:sz="0" w:space="0" w:color="auto"/>
        <w:bottom w:val="none" w:sz="0" w:space="0" w:color="auto"/>
        <w:right w:val="none" w:sz="0" w:space="0" w:color="auto"/>
      </w:divBdr>
    </w:div>
    <w:div w:id="410810118">
      <w:bodyDiv w:val="1"/>
      <w:marLeft w:val="0"/>
      <w:marRight w:val="0"/>
      <w:marTop w:val="0"/>
      <w:marBottom w:val="0"/>
      <w:divBdr>
        <w:top w:val="none" w:sz="0" w:space="0" w:color="auto"/>
        <w:left w:val="none" w:sz="0" w:space="0" w:color="auto"/>
        <w:bottom w:val="none" w:sz="0" w:space="0" w:color="auto"/>
        <w:right w:val="none" w:sz="0" w:space="0" w:color="auto"/>
      </w:divBdr>
    </w:div>
    <w:div w:id="1035230546">
      <w:bodyDiv w:val="1"/>
      <w:marLeft w:val="0"/>
      <w:marRight w:val="0"/>
      <w:marTop w:val="0"/>
      <w:marBottom w:val="0"/>
      <w:divBdr>
        <w:top w:val="none" w:sz="0" w:space="0" w:color="auto"/>
        <w:left w:val="none" w:sz="0" w:space="0" w:color="auto"/>
        <w:bottom w:val="none" w:sz="0" w:space="0" w:color="auto"/>
        <w:right w:val="none" w:sz="0" w:space="0" w:color="auto"/>
      </w:divBdr>
    </w:div>
    <w:div w:id="183634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NEXTCENTURYINSURANCE.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Words>
  <Characters>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Dell</Company>
  <LinksUpToDate>false</LinksUpToDate>
  <CharactersWithSpaces>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insurance</dc:creator>
  <cp:lastModifiedBy>gavriel</cp:lastModifiedBy>
  <cp:revision>2</cp:revision>
  <dcterms:created xsi:type="dcterms:W3CDTF">2014-07-25T13:54:00Z</dcterms:created>
  <dcterms:modified xsi:type="dcterms:W3CDTF">2014-07-25T13:54:00Z</dcterms:modified>
</cp:coreProperties>
</file>